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9198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TVM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1C5C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91985" w:rsidRPr="00891985">
        <w:rPr>
          <w:rFonts w:ascii="Arial" w:hAnsi="Arial" w:cs="Arial"/>
          <w:sz w:val="20"/>
          <w:szCs w:val="20"/>
        </w:rPr>
        <w:t>Vinacomin</w:t>
      </w:r>
      <w:proofErr w:type="spellEnd"/>
      <w:r w:rsidR="00891985" w:rsidRPr="00891985">
        <w:rPr>
          <w:rFonts w:ascii="Arial" w:hAnsi="Arial" w:cs="Arial"/>
          <w:sz w:val="20"/>
          <w:szCs w:val="20"/>
        </w:rPr>
        <w:t xml:space="preserve"> Industry Investment Consulting Joint Stock Company</w:t>
      </w:r>
      <w:r w:rsidR="0089198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71C5C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Pr="00891985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>il 20, 2020, at the headquarter</w:t>
      </w:r>
      <w:r w:rsidRPr="0089198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91985">
        <w:rPr>
          <w:rFonts w:ascii="Arial" w:hAnsi="Arial" w:cs="Arial"/>
          <w:sz w:val="20"/>
          <w:szCs w:val="20"/>
        </w:rPr>
        <w:t>Vinacomin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Industry Investment Consulting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891985">
        <w:rPr>
          <w:rFonts w:ascii="Arial" w:hAnsi="Arial" w:cs="Arial"/>
          <w:sz w:val="20"/>
          <w:szCs w:val="20"/>
        </w:rPr>
        <w:t xml:space="preserve">(hereinafter referred to as the Company), 565 Nguyen </w:t>
      </w:r>
      <w:proofErr w:type="spellStart"/>
      <w:r w:rsidRPr="00891985">
        <w:rPr>
          <w:rFonts w:ascii="Arial" w:hAnsi="Arial" w:cs="Arial"/>
          <w:sz w:val="20"/>
          <w:szCs w:val="20"/>
        </w:rPr>
        <w:t>Trai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891985">
        <w:rPr>
          <w:rFonts w:ascii="Arial" w:hAnsi="Arial" w:cs="Arial"/>
          <w:sz w:val="20"/>
          <w:szCs w:val="20"/>
        </w:rPr>
        <w:t>Thanh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Xuan Nam Ward, </w:t>
      </w:r>
      <w:proofErr w:type="spellStart"/>
      <w:r w:rsidRPr="00891985">
        <w:rPr>
          <w:rFonts w:ascii="Arial" w:hAnsi="Arial" w:cs="Arial"/>
          <w:sz w:val="20"/>
          <w:szCs w:val="20"/>
        </w:rPr>
        <w:t>Thanh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Xuan District, Hanoi, </w:t>
      </w:r>
      <w:r>
        <w:rPr>
          <w:rFonts w:ascii="Arial" w:hAnsi="Arial" w:cs="Arial"/>
          <w:sz w:val="20"/>
          <w:szCs w:val="20"/>
        </w:rPr>
        <w:t xml:space="preserve">the Board of Directors </w:t>
      </w:r>
      <w:r w:rsidRPr="00891985">
        <w:rPr>
          <w:rFonts w:ascii="Arial" w:hAnsi="Arial" w:cs="Arial"/>
          <w:sz w:val="20"/>
          <w:szCs w:val="20"/>
        </w:rPr>
        <w:t xml:space="preserve">of the Company </w:t>
      </w:r>
      <w:r>
        <w:rPr>
          <w:rFonts w:ascii="Arial" w:hAnsi="Arial" w:cs="Arial"/>
          <w:sz w:val="20"/>
          <w:szCs w:val="20"/>
        </w:rPr>
        <w:t xml:space="preserve">held a meeting </w:t>
      </w:r>
      <w:r w:rsidRPr="00891985">
        <w:rPr>
          <w:rFonts w:ascii="Arial" w:hAnsi="Arial" w:cs="Arial"/>
          <w:sz w:val="20"/>
          <w:szCs w:val="20"/>
        </w:rPr>
        <w:t xml:space="preserve">under the chairmanship of Mr. Nguyen </w:t>
      </w:r>
      <w:proofErr w:type="spellStart"/>
      <w:r w:rsidRPr="00891985">
        <w:rPr>
          <w:rFonts w:ascii="Arial" w:hAnsi="Arial" w:cs="Arial"/>
          <w:sz w:val="20"/>
          <w:szCs w:val="20"/>
        </w:rPr>
        <w:t>Trong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Hung - Chairman of the Board of Directors to discuss some </w:t>
      </w:r>
      <w:r>
        <w:rPr>
          <w:rFonts w:ascii="Arial" w:hAnsi="Arial" w:cs="Arial"/>
          <w:sz w:val="20"/>
          <w:szCs w:val="20"/>
        </w:rPr>
        <w:t>work</w:t>
      </w:r>
      <w:r w:rsidRPr="00891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Company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 xml:space="preserve">Attending the meeting: 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Mr. </w:t>
      </w:r>
      <w:r w:rsidRPr="00891985">
        <w:rPr>
          <w:rFonts w:ascii="Arial" w:hAnsi="Arial" w:cs="Arial"/>
          <w:sz w:val="20"/>
          <w:szCs w:val="20"/>
        </w:rPr>
        <w:t xml:space="preserve">Nguyen </w:t>
      </w:r>
      <w:proofErr w:type="spellStart"/>
      <w:r w:rsidRPr="00891985">
        <w:rPr>
          <w:rFonts w:ascii="Arial" w:hAnsi="Arial" w:cs="Arial"/>
          <w:sz w:val="20"/>
          <w:szCs w:val="20"/>
        </w:rPr>
        <w:t>Trong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Hung </w:t>
      </w:r>
      <w:r>
        <w:rPr>
          <w:rFonts w:ascii="Arial" w:hAnsi="Arial" w:cs="Arial"/>
          <w:sz w:val="20"/>
          <w:szCs w:val="20"/>
        </w:rPr>
        <w:t xml:space="preserve">- </w:t>
      </w:r>
      <w:r w:rsidRPr="00891985">
        <w:rPr>
          <w:rFonts w:ascii="Arial" w:hAnsi="Arial" w:cs="Arial"/>
          <w:sz w:val="20"/>
          <w:szCs w:val="20"/>
        </w:rPr>
        <w:t xml:space="preserve">Chairman </w:t>
      </w:r>
      <w:r>
        <w:rPr>
          <w:rFonts w:ascii="Arial" w:hAnsi="Arial" w:cs="Arial"/>
          <w:sz w:val="20"/>
          <w:szCs w:val="20"/>
        </w:rPr>
        <w:t xml:space="preserve">of Board of Directors 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Mr. </w:t>
      </w:r>
      <w:r w:rsidRPr="00891985">
        <w:rPr>
          <w:rFonts w:ascii="Arial" w:hAnsi="Arial" w:cs="Arial"/>
          <w:sz w:val="20"/>
          <w:szCs w:val="20"/>
        </w:rPr>
        <w:t xml:space="preserve">Le Van </w:t>
      </w:r>
      <w:proofErr w:type="spellStart"/>
      <w:r w:rsidRPr="00891985">
        <w:rPr>
          <w:rFonts w:ascii="Arial" w:hAnsi="Arial" w:cs="Arial"/>
          <w:sz w:val="20"/>
          <w:szCs w:val="20"/>
        </w:rPr>
        <w:t>Duan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member of Board of Directors </w:t>
      </w:r>
      <w:r w:rsidRPr="00891985">
        <w:rPr>
          <w:rFonts w:ascii="Arial" w:hAnsi="Arial" w:cs="Arial"/>
          <w:sz w:val="20"/>
          <w:szCs w:val="20"/>
        </w:rPr>
        <w:t xml:space="preserve"> 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Mr.</w:t>
      </w:r>
      <w:r w:rsidRPr="00891985">
        <w:rPr>
          <w:rFonts w:ascii="Arial" w:hAnsi="Arial" w:cs="Arial"/>
          <w:sz w:val="20"/>
          <w:szCs w:val="20"/>
        </w:rPr>
        <w:t xml:space="preserve"> Le Viet Phuong </w:t>
      </w:r>
      <w:r>
        <w:rPr>
          <w:rFonts w:ascii="Arial" w:hAnsi="Arial" w:cs="Arial"/>
          <w:sz w:val="20"/>
          <w:szCs w:val="20"/>
        </w:rPr>
        <w:t xml:space="preserve">– member of Board of Directors 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891985">
        <w:rPr>
          <w:rFonts w:ascii="Arial" w:hAnsi="Arial" w:cs="Arial"/>
          <w:sz w:val="20"/>
          <w:szCs w:val="20"/>
        </w:rPr>
        <w:t xml:space="preserve">Content: 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Approve </w:t>
      </w:r>
      <w:r w:rsidRPr="00891985">
        <w:rPr>
          <w:rFonts w:ascii="Arial" w:hAnsi="Arial" w:cs="Arial"/>
          <w:sz w:val="20"/>
          <w:szCs w:val="20"/>
        </w:rPr>
        <w:t xml:space="preserve">the Company's development strategy 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Approve the change in</w:t>
      </w:r>
      <w:r w:rsidRPr="00891985">
        <w:rPr>
          <w:rFonts w:ascii="Arial" w:hAnsi="Arial" w:cs="Arial"/>
          <w:sz w:val="20"/>
          <w:szCs w:val="20"/>
        </w:rPr>
        <w:t xml:space="preserve"> a number o</w:t>
      </w:r>
      <w:r>
        <w:rPr>
          <w:rFonts w:ascii="Arial" w:hAnsi="Arial" w:cs="Arial"/>
          <w:sz w:val="20"/>
          <w:szCs w:val="20"/>
        </w:rPr>
        <w:t>f business lines of the Company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</w:t>
      </w:r>
      <w:r w:rsidRPr="0089198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personnel work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91985">
        <w:rPr>
          <w:rFonts w:ascii="Arial" w:hAnsi="Arial" w:cs="Arial"/>
          <w:sz w:val="20"/>
          <w:szCs w:val="20"/>
        </w:rPr>
        <w:t>Approve the appointment of Secretary of the Company and deliv</w:t>
      </w:r>
      <w:r>
        <w:rPr>
          <w:rFonts w:ascii="Arial" w:hAnsi="Arial" w:cs="Arial"/>
          <w:sz w:val="20"/>
          <w:szCs w:val="20"/>
        </w:rPr>
        <w:t>er the duties of the p</w:t>
      </w:r>
      <w:r w:rsidRPr="00891985">
        <w:rPr>
          <w:rFonts w:ascii="Arial" w:hAnsi="Arial" w:cs="Arial"/>
          <w:sz w:val="20"/>
          <w:szCs w:val="20"/>
        </w:rPr>
        <w:t>erson in c</w:t>
      </w:r>
      <w:r>
        <w:rPr>
          <w:rFonts w:ascii="Arial" w:hAnsi="Arial" w:cs="Arial"/>
          <w:sz w:val="20"/>
          <w:szCs w:val="20"/>
        </w:rPr>
        <w:t>harge of corporate governance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91985">
        <w:rPr>
          <w:rFonts w:ascii="Arial" w:hAnsi="Arial" w:cs="Arial"/>
          <w:sz w:val="20"/>
          <w:szCs w:val="20"/>
        </w:rPr>
        <w:t xml:space="preserve">Approving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891985">
        <w:rPr>
          <w:rFonts w:ascii="Arial" w:hAnsi="Arial" w:cs="Arial"/>
          <w:sz w:val="20"/>
          <w:szCs w:val="20"/>
        </w:rPr>
        <w:t>Uong</w:t>
      </w:r>
      <w:proofErr w:type="spellEnd"/>
      <w:r w:rsidRPr="00891985">
        <w:rPr>
          <w:rFonts w:ascii="Arial" w:hAnsi="Arial" w:cs="Arial"/>
          <w:sz w:val="20"/>
          <w:szCs w:val="20"/>
        </w:rPr>
        <w:t xml:space="preserve"> Bi Coal Investment C</w:t>
      </w:r>
      <w:r>
        <w:rPr>
          <w:rFonts w:ascii="Arial" w:hAnsi="Arial" w:cs="Arial"/>
          <w:sz w:val="20"/>
          <w:szCs w:val="20"/>
        </w:rPr>
        <w:t>onsultancy Joint Stock Company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>II.  Resolution: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Approve </w:t>
      </w:r>
      <w:r w:rsidRPr="00891985">
        <w:rPr>
          <w:rFonts w:ascii="Arial" w:hAnsi="Arial" w:cs="Arial"/>
          <w:sz w:val="20"/>
          <w:szCs w:val="20"/>
        </w:rPr>
        <w:t>the C</w:t>
      </w:r>
      <w:r>
        <w:rPr>
          <w:rFonts w:ascii="Arial" w:hAnsi="Arial" w:cs="Arial"/>
          <w:sz w:val="20"/>
          <w:szCs w:val="20"/>
        </w:rPr>
        <w:t>ompany's development strategy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 xml:space="preserve">Based on </w:t>
      </w:r>
      <w:r>
        <w:rPr>
          <w:rFonts w:ascii="Arial" w:hAnsi="Arial" w:cs="Arial"/>
          <w:sz w:val="20"/>
          <w:szCs w:val="20"/>
        </w:rPr>
        <w:t>Statement No.123/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891985">
        <w:rPr>
          <w:rFonts w:ascii="Arial" w:hAnsi="Arial" w:cs="Arial"/>
          <w:sz w:val="20"/>
          <w:szCs w:val="20"/>
        </w:rPr>
        <w:t>VIMCC dated April 16, 2020 of the Company Director on the Company's Development Strategy for the period of 202</w:t>
      </w:r>
      <w:r>
        <w:rPr>
          <w:rFonts w:ascii="Arial" w:hAnsi="Arial" w:cs="Arial"/>
          <w:sz w:val="20"/>
          <w:szCs w:val="20"/>
        </w:rPr>
        <w:t>0-2025 and orientation to 2030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 xml:space="preserve">After discussion, the Board of Directors approved the Company's development strategy for the period </w:t>
      </w:r>
      <w:r>
        <w:rPr>
          <w:rFonts w:ascii="Arial" w:hAnsi="Arial" w:cs="Arial"/>
          <w:sz w:val="20"/>
          <w:szCs w:val="20"/>
        </w:rPr>
        <w:t>of 2020-2025 and orientation to 2030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 xml:space="preserve">Based on the Resolution, the Chairman of the </w:t>
      </w:r>
      <w:r>
        <w:rPr>
          <w:rFonts w:ascii="Arial" w:hAnsi="Arial" w:cs="Arial"/>
          <w:sz w:val="20"/>
          <w:szCs w:val="20"/>
        </w:rPr>
        <w:t>Board of Directors will continue reporting to</w:t>
      </w:r>
      <w:r w:rsidRPr="00891985">
        <w:rPr>
          <w:rFonts w:ascii="Arial" w:hAnsi="Arial" w:cs="Arial"/>
          <w:sz w:val="20"/>
          <w:szCs w:val="20"/>
        </w:rPr>
        <w:t xml:space="preserve"> consult with Vietnam National Coal and Mineral Industries </w:t>
      </w:r>
      <w:r w:rsidR="00022750">
        <w:rPr>
          <w:rFonts w:ascii="Arial" w:hAnsi="Arial" w:cs="Arial"/>
          <w:sz w:val="20"/>
          <w:szCs w:val="20"/>
        </w:rPr>
        <w:t>Holding Corporation Limited</w:t>
      </w:r>
    </w:p>
    <w:p w:rsidR="00022750" w:rsidRDefault="00022750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Approve the change in</w:t>
      </w:r>
      <w:r w:rsidR="00891985" w:rsidRPr="00891985">
        <w:rPr>
          <w:rFonts w:ascii="Arial" w:hAnsi="Arial" w:cs="Arial"/>
          <w:sz w:val="20"/>
          <w:szCs w:val="20"/>
        </w:rPr>
        <w:t xml:space="preserve"> a number of business lines of t</w:t>
      </w:r>
      <w:r>
        <w:rPr>
          <w:rFonts w:ascii="Arial" w:hAnsi="Arial" w:cs="Arial"/>
          <w:sz w:val="20"/>
          <w:szCs w:val="20"/>
        </w:rPr>
        <w:t>he Company</w:t>
      </w:r>
    </w:p>
    <w:p w:rsidR="00891985" w:rsidRDefault="00891985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85">
        <w:rPr>
          <w:rFonts w:ascii="Arial" w:hAnsi="Arial" w:cs="Arial"/>
          <w:sz w:val="20"/>
          <w:szCs w:val="20"/>
        </w:rPr>
        <w:t>Based on</w:t>
      </w:r>
      <w:r w:rsidR="00022750">
        <w:rPr>
          <w:rFonts w:ascii="Arial" w:hAnsi="Arial" w:cs="Arial"/>
          <w:sz w:val="20"/>
          <w:szCs w:val="20"/>
        </w:rPr>
        <w:t xml:space="preserve"> Statement No.124/</w:t>
      </w:r>
      <w:proofErr w:type="spellStart"/>
      <w:r w:rsidR="00022750">
        <w:rPr>
          <w:rFonts w:ascii="Arial" w:hAnsi="Arial" w:cs="Arial"/>
          <w:sz w:val="20"/>
          <w:szCs w:val="20"/>
        </w:rPr>
        <w:t>TTr</w:t>
      </w:r>
      <w:proofErr w:type="spellEnd"/>
      <w:r w:rsidR="00022750">
        <w:rPr>
          <w:rFonts w:ascii="Arial" w:hAnsi="Arial" w:cs="Arial"/>
          <w:sz w:val="20"/>
          <w:szCs w:val="20"/>
        </w:rPr>
        <w:t>-</w:t>
      </w:r>
      <w:r w:rsidRPr="00891985">
        <w:rPr>
          <w:rFonts w:ascii="Arial" w:hAnsi="Arial" w:cs="Arial"/>
          <w:sz w:val="20"/>
          <w:szCs w:val="20"/>
        </w:rPr>
        <w:t>VIMCC dated April 16, 2020 of the Company Director on changing a number o</w:t>
      </w:r>
      <w:r w:rsidR="00022750">
        <w:rPr>
          <w:rFonts w:ascii="Arial" w:hAnsi="Arial" w:cs="Arial"/>
          <w:sz w:val="20"/>
          <w:szCs w:val="20"/>
        </w:rPr>
        <w:t>f business lines of the Company</w:t>
      </w:r>
    </w:p>
    <w:p w:rsidR="00022750" w:rsidRDefault="00022750" w:rsidP="00891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discussion, the Board of Directors approved the change in some business lines of the Company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the Resolution,</w:t>
      </w:r>
      <w:r w:rsidRPr="00022750">
        <w:rPr>
          <w:rFonts w:ascii="Arial" w:hAnsi="Arial" w:cs="Arial"/>
          <w:sz w:val="20"/>
          <w:szCs w:val="20"/>
        </w:rPr>
        <w:t xml:space="preserve"> the Chairman of the Board of Directors reports to consult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022750">
        <w:rPr>
          <w:rFonts w:ascii="Arial" w:hAnsi="Arial" w:cs="Arial"/>
          <w:sz w:val="20"/>
          <w:szCs w:val="20"/>
        </w:rPr>
        <w:t>General Meeting of Sh</w:t>
      </w:r>
      <w:r>
        <w:rPr>
          <w:rFonts w:ascii="Arial" w:hAnsi="Arial" w:cs="Arial"/>
          <w:sz w:val="20"/>
          <w:szCs w:val="20"/>
        </w:rPr>
        <w:t>areholders as prescribed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22750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 xml:space="preserve"> the personnel work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750">
        <w:rPr>
          <w:rFonts w:ascii="Arial" w:hAnsi="Arial" w:cs="Arial"/>
          <w:sz w:val="20"/>
          <w:szCs w:val="20"/>
        </w:rPr>
        <w:t xml:space="preserve">Based on </w:t>
      </w:r>
      <w:r>
        <w:rPr>
          <w:rFonts w:ascii="Arial" w:hAnsi="Arial" w:cs="Arial"/>
          <w:sz w:val="20"/>
          <w:szCs w:val="20"/>
        </w:rPr>
        <w:t>Statement No.128/</w:t>
      </w:r>
      <w:proofErr w:type="spellStart"/>
      <w:r w:rsidRPr="00022750">
        <w:rPr>
          <w:rFonts w:ascii="Arial" w:hAnsi="Arial" w:cs="Arial"/>
          <w:sz w:val="20"/>
          <w:szCs w:val="20"/>
        </w:rPr>
        <w:t>TTr</w:t>
      </w:r>
      <w:proofErr w:type="spellEnd"/>
      <w:r w:rsidRPr="00022750">
        <w:rPr>
          <w:rFonts w:ascii="Arial" w:hAnsi="Arial" w:cs="Arial"/>
          <w:sz w:val="20"/>
          <w:szCs w:val="20"/>
        </w:rPr>
        <w:t xml:space="preserve"> - VIMCC dated April 20, 2020 of t</w:t>
      </w:r>
      <w:r>
        <w:rPr>
          <w:rFonts w:ascii="Arial" w:hAnsi="Arial" w:cs="Arial"/>
          <w:sz w:val="20"/>
          <w:szCs w:val="20"/>
        </w:rPr>
        <w:t>he Company Director on staffing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22750">
        <w:rPr>
          <w:rFonts w:ascii="Arial" w:hAnsi="Arial" w:cs="Arial"/>
          <w:sz w:val="20"/>
          <w:szCs w:val="20"/>
        </w:rPr>
        <w:t xml:space="preserve">fter discussion, the Board of Directors approved the staffing work as follows: 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75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 w:rsidRPr="00022750">
        <w:rPr>
          <w:rFonts w:ascii="Arial" w:hAnsi="Arial" w:cs="Arial"/>
          <w:sz w:val="20"/>
          <w:szCs w:val="20"/>
        </w:rPr>
        <w:t xml:space="preserve"> Mr. Pham Van Trien resigned from the position of Head of </w:t>
      </w:r>
      <w:r>
        <w:rPr>
          <w:rFonts w:ascii="Arial" w:hAnsi="Arial" w:cs="Arial"/>
          <w:sz w:val="20"/>
          <w:szCs w:val="20"/>
        </w:rPr>
        <w:t xml:space="preserve">Department of </w:t>
      </w:r>
      <w:r w:rsidRPr="00022750">
        <w:rPr>
          <w:rFonts w:ascii="Arial" w:hAnsi="Arial" w:cs="Arial"/>
          <w:sz w:val="20"/>
          <w:szCs w:val="20"/>
        </w:rPr>
        <w:t xml:space="preserve">Administration - Personnel of the Company to retire </w:t>
      </w:r>
      <w:r>
        <w:rPr>
          <w:rFonts w:ascii="Arial" w:hAnsi="Arial" w:cs="Arial"/>
          <w:sz w:val="20"/>
          <w:szCs w:val="20"/>
        </w:rPr>
        <w:t>from May 1, 2020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022750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A</w:t>
      </w:r>
      <w:r w:rsidRPr="00022750">
        <w:rPr>
          <w:rFonts w:ascii="Arial" w:hAnsi="Arial" w:cs="Arial"/>
          <w:sz w:val="20"/>
          <w:szCs w:val="20"/>
        </w:rPr>
        <w:t xml:space="preserve">ppoint Mr. Dao </w:t>
      </w:r>
      <w:proofErr w:type="spellStart"/>
      <w:r w:rsidRPr="00022750">
        <w:rPr>
          <w:rFonts w:ascii="Arial" w:hAnsi="Arial" w:cs="Arial"/>
          <w:sz w:val="20"/>
          <w:szCs w:val="20"/>
        </w:rPr>
        <w:t>Huy</w:t>
      </w:r>
      <w:proofErr w:type="spellEnd"/>
      <w:r w:rsidRPr="000227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750">
        <w:rPr>
          <w:rFonts w:ascii="Arial" w:hAnsi="Arial" w:cs="Arial"/>
          <w:sz w:val="20"/>
          <w:szCs w:val="20"/>
        </w:rPr>
        <w:t>Quan</w:t>
      </w:r>
      <w:proofErr w:type="spellEnd"/>
      <w:r w:rsidRPr="00022750">
        <w:rPr>
          <w:rFonts w:ascii="Arial" w:hAnsi="Arial" w:cs="Arial"/>
          <w:sz w:val="20"/>
          <w:szCs w:val="20"/>
        </w:rPr>
        <w:t xml:space="preserve"> - Deputy Head of Planning Department of the Company to be Head of Administration - Personnel of the Company </w:t>
      </w:r>
      <w:r>
        <w:rPr>
          <w:rFonts w:ascii="Arial" w:hAnsi="Arial" w:cs="Arial"/>
          <w:sz w:val="20"/>
          <w:szCs w:val="20"/>
        </w:rPr>
        <w:t>from May 1, 2020</w:t>
      </w:r>
    </w:p>
    <w:p w:rsidR="00022750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750">
        <w:rPr>
          <w:rFonts w:ascii="Arial" w:hAnsi="Arial" w:cs="Arial"/>
          <w:sz w:val="20"/>
          <w:szCs w:val="20"/>
        </w:rPr>
        <w:t>Based on the resolution, the Company Director issues a decision to implement</w:t>
      </w:r>
    </w:p>
    <w:p w:rsidR="00891985" w:rsidRDefault="00022750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022750">
        <w:rPr>
          <w:rFonts w:ascii="Arial" w:hAnsi="Arial" w:cs="Arial"/>
          <w:sz w:val="20"/>
          <w:szCs w:val="20"/>
        </w:rPr>
        <w:t>Approve the appointment of the Secretary of the Company and deliver the duties of the Person in charge o</w:t>
      </w:r>
      <w:r>
        <w:rPr>
          <w:rFonts w:ascii="Arial" w:hAnsi="Arial" w:cs="Arial"/>
          <w:sz w:val="20"/>
          <w:szCs w:val="20"/>
        </w:rPr>
        <w:t>f corporate governance</w:t>
      </w:r>
    </w:p>
    <w:p w:rsidR="0058213A" w:rsidRDefault="0058213A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Statement No.129/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-VIMCC dated</w:t>
      </w:r>
      <w:r w:rsidRPr="0058213A">
        <w:rPr>
          <w:rFonts w:ascii="Arial" w:hAnsi="Arial" w:cs="Arial"/>
          <w:sz w:val="20"/>
          <w:szCs w:val="20"/>
        </w:rPr>
        <w:t xml:space="preserve"> April 20, 2020 of the Company Director on the appointment of the Company Secretary and the assignment of tasks of the Person in </w:t>
      </w:r>
      <w:r>
        <w:rPr>
          <w:rFonts w:ascii="Arial" w:hAnsi="Arial" w:cs="Arial"/>
          <w:sz w:val="20"/>
          <w:szCs w:val="20"/>
        </w:rPr>
        <w:t>charge of corporate governance</w:t>
      </w:r>
    </w:p>
    <w:p w:rsidR="00C42838" w:rsidRDefault="0058213A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13A">
        <w:rPr>
          <w:rFonts w:ascii="Arial" w:hAnsi="Arial" w:cs="Arial"/>
          <w:sz w:val="20"/>
          <w:szCs w:val="20"/>
        </w:rPr>
        <w:t>- After dis</w:t>
      </w:r>
      <w:r>
        <w:rPr>
          <w:rFonts w:ascii="Arial" w:hAnsi="Arial" w:cs="Arial"/>
          <w:sz w:val="20"/>
          <w:szCs w:val="20"/>
        </w:rPr>
        <w:t xml:space="preserve">cussion, the Board of Directors </w:t>
      </w:r>
      <w:r w:rsidRPr="0058213A">
        <w:rPr>
          <w:rFonts w:ascii="Arial" w:hAnsi="Arial" w:cs="Arial"/>
          <w:sz w:val="20"/>
          <w:szCs w:val="20"/>
        </w:rPr>
        <w:t xml:space="preserve">approved the appointment of the Company Secretary and assigned the tasks of the Person in charge of corporate governance as follows: </w:t>
      </w:r>
    </w:p>
    <w:p w:rsidR="00C42838" w:rsidRDefault="0058213A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13A">
        <w:rPr>
          <w:rFonts w:ascii="Arial" w:hAnsi="Arial" w:cs="Arial"/>
          <w:sz w:val="20"/>
          <w:szCs w:val="20"/>
        </w:rPr>
        <w:t xml:space="preserve">- Appointing Mr. Dao </w:t>
      </w:r>
      <w:proofErr w:type="spellStart"/>
      <w:r w:rsidRPr="0058213A">
        <w:rPr>
          <w:rFonts w:ascii="Arial" w:hAnsi="Arial" w:cs="Arial"/>
          <w:sz w:val="20"/>
          <w:szCs w:val="20"/>
        </w:rPr>
        <w:t>Huy</w:t>
      </w:r>
      <w:proofErr w:type="spellEnd"/>
      <w:r w:rsidRPr="005821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13A">
        <w:rPr>
          <w:rFonts w:ascii="Arial" w:hAnsi="Arial" w:cs="Arial"/>
          <w:sz w:val="20"/>
          <w:szCs w:val="20"/>
        </w:rPr>
        <w:t>Quan</w:t>
      </w:r>
      <w:proofErr w:type="spellEnd"/>
      <w:r w:rsidRPr="0058213A">
        <w:rPr>
          <w:rFonts w:ascii="Arial" w:hAnsi="Arial" w:cs="Arial"/>
          <w:sz w:val="20"/>
          <w:szCs w:val="20"/>
        </w:rPr>
        <w:t xml:space="preserve"> - Head of </w:t>
      </w:r>
      <w:r w:rsidR="00C42838">
        <w:rPr>
          <w:rFonts w:ascii="Arial" w:hAnsi="Arial" w:cs="Arial"/>
          <w:sz w:val="20"/>
          <w:szCs w:val="20"/>
        </w:rPr>
        <w:t xml:space="preserve">Department of </w:t>
      </w:r>
      <w:r w:rsidRPr="0058213A">
        <w:rPr>
          <w:rFonts w:ascii="Arial" w:hAnsi="Arial" w:cs="Arial"/>
          <w:sz w:val="20"/>
          <w:szCs w:val="20"/>
        </w:rPr>
        <w:t xml:space="preserve">Administration - Personnel </w:t>
      </w:r>
      <w:r w:rsidR="00C42838">
        <w:rPr>
          <w:rFonts w:ascii="Arial" w:hAnsi="Arial" w:cs="Arial"/>
          <w:sz w:val="20"/>
          <w:szCs w:val="20"/>
        </w:rPr>
        <w:t>of</w:t>
      </w:r>
      <w:r w:rsidRPr="0058213A">
        <w:rPr>
          <w:rFonts w:ascii="Arial" w:hAnsi="Arial" w:cs="Arial"/>
          <w:sz w:val="20"/>
          <w:szCs w:val="20"/>
        </w:rPr>
        <w:t xml:space="preserve"> the Company as Secretary of the Company </w:t>
      </w:r>
      <w:r w:rsidR="00C42838">
        <w:rPr>
          <w:rFonts w:ascii="Arial" w:hAnsi="Arial" w:cs="Arial"/>
          <w:sz w:val="20"/>
          <w:szCs w:val="20"/>
        </w:rPr>
        <w:t xml:space="preserve">for the </w:t>
      </w:r>
      <w:r w:rsidRPr="0058213A">
        <w:rPr>
          <w:rFonts w:ascii="Arial" w:hAnsi="Arial" w:cs="Arial"/>
          <w:sz w:val="20"/>
          <w:szCs w:val="20"/>
        </w:rPr>
        <w:t xml:space="preserve">term </w:t>
      </w:r>
      <w:r w:rsidR="00C42838">
        <w:rPr>
          <w:rFonts w:ascii="Arial" w:hAnsi="Arial" w:cs="Arial"/>
          <w:sz w:val="20"/>
          <w:szCs w:val="20"/>
        </w:rPr>
        <w:t>of 2</w:t>
      </w:r>
      <w:r w:rsidRPr="0058213A">
        <w:rPr>
          <w:rFonts w:ascii="Arial" w:hAnsi="Arial" w:cs="Arial"/>
          <w:sz w:val="20"/>
          <w:szCs w:val="20"/>
        </w:rPr>
        <w:t>016 - 2021</w:t>
      </w:r>
      <w:r w:rsidR="00C42838">
        <w:rPr>
          <w:rFonts w:ascii="Arial" w:hAnsi="Arial" w:cs="Arial"/>
          <w:sz w:val="20"/>
          <w:szCs w:val="20"/>
        </w:rPr>
        <w:t xml:space="preserve"> and perform the duties of the p</w:t>
      </w:r>
      <w:r w:rsidRPr="0058213A">
        <w:rPr>
          <w:rFonts w:ascii="Arial" w:hAnsi="Arial" w:cs="Arial"/>
          <w:sz w:val="20"/>
          <w:szCs w:val="20"/>
        </w:rPr>
        <w:t xml:space="preserve">erson in charge of corporate governance (in the form of part-time) </w:t>
      </w:r>
      <w:r w:rsidR="00C42838">
        <w:rPr>
          <w:rFonts w:ascii="Arial" w:hAnsi="Arial" w:cs="Arial"/>
          <w:sz w:val="20"/>
          <w:szCs w:val="20"/>
        </w:rPr>
        <w:t>to replace</w:t>
      </w:r>
      <w:r w:rsidRPr="0058213A">
        <w:rPr>
          <w:rFonts w:ascii="Arial" w:hAnsi="Arial" w:cs="Arial"/>
          <w:sz w:val="20"/>
          <w:szCs w:val="20"/>
        </w:rPr>
        <w:t xml:space="preserve"> Mr. P</w:t>
      </w:r>
      <w:r w:rsidR="00C42838">
        <w:rPr>
          <w:rFonts w:ascii="Arial" w:hAnsi="Arial" w:cs="Arial"/>
          <w:sz w:val="20"/>
          <w:szCs w:val="20"/>
        </w:rPr>
        <w:t>ham Van Trien from May 1, 2020</w:t>
      </w:r>
    </w:p>
    <w:p w:rsidR="00C42838" w:rsidRDefault="00C42838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8213A" w:rsidRPr="0058213A">
        <w:rPr>
          <w:rFonts w:ascii="Arial" w:hAnsi="Arial" w:cs="Arial"/>
          <w:sz w:val="20"/>
          <w:szCs w:val="20"/>
        </w:rPr>
        <w:t xml:space="preserve">ased on the Resolution, the Chairman of the </w:t>
      </w:r>
      <w:r>
        <w:rPr>
          <w:rFonts w:ascii="Arial" w:hAnsi="Arial" w:cs="Arial"/>
          <w:sz w:val="20"/>
          <w:szCs w:val="20"/>
        </w:rPr>
        <w:t>Board of Directors</w:t>
      </w:r>
      <w:r w:rsidR="0058213A" w:rsidRPr="0058213A">
        <w:rPr>
          <w:rFonts w:ascii="Arial" w:hAnsi="Arial" w:cs="Arial"/>
          <w:sz w:val="20"/>
          <w:szCs w:val="20"/>
        </w:rPr>
        <w:t xml:space="preserve"> promulgates</w:t>
      </w:r>
      <w:r>
        <w:rPr>
          <w:rFonts w:ascii="Arial" w:hAnsi="Arial" w:cs="Arial"/>
          <w:sz w:val="20"/>
          <w:szCs w:val="20"/>
        </w:rPr>
        <w:t xml:space="preserve"> a Decision for</w:t>
      </w:r>
      <w:r w:rsidR="0058213A" w:rsidRPr="0058213A">
        <w:rPr>
          <w:rFonts w:ascii="Arial" w:hAnsi="Arial" w:cs="Arial"/>
          <w:sz w:val="20"/>
          <w:szCs w:val="20"/>
        </w:rPr>
        <w:t xml:space="preserve"> the implementation </w:t>
      </w:r>
    </w:p>
    <w:p w:rsidR="00C42838" w:rsidRDefault="00C42838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213A" w:rsidRPr="0058213A">
        <w:rPr>
          <w:rFonts w:ascii="Arial" w:hAnsi="Arial" w:cs="Arial"/>
          <w:sz w:val="20"/>
          <w:szCs w:val="20"/>
        </w:rPr>
        <w:t xml:space="preserve">Approving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58213A" w:rsidRPr="0058213A">
        <w:rPr>
          <w:rFonts w:ascii="Arial" w:hAnsi="Arial" w:cs="Arial"/>
          <w:sz w:val="20"/>
          <w:szCs w:val="20"/>
        </w:rPr>
        <w:t>Uong</w:t>
      </w:r>
      <w:proofErr w:type="spellEnd"/>
      <w:r w:rsidR="0058213A" w:rsidRPr="0058213A">
        <w:rPr>
          <w:rFonts w:ascii="Arial" w:hAnsi="Arial" w:cs="Arial"/>
          <w:sz w:val="20"/>
          <w:szCs w:val="20"/>
        </w:rPr>
        <w:t xml:space="preserve"> Bi Coal Investment Consultancy Joint S</w:t>
      </w:r>
      <w:r>
        <w:rPr>
          <w:rFonts w:ascii="Arial" w:hAnsi="Arial" w:cs="Arial"/>
          <w:sz w:val="20"/>
          <w:szCs w:val="20"/>
        </w:rPr>
        <w:t>tock Company</w:t>
      </w:r>
    </w:p>
    <w:p w:rsidR="00C42838" w:rsidRDefault="00C42838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Pursuant to Official Letter No.80/BC-</w:t>
      </w:r>
      <w:r w:rsidR="0058213A" w:rsidRPr="0058213A">
        <w:rPr>
          <w:rFonts w:ascii="Arial" w:hAnsi="Arial" w:cs="Arial"/>
          <w:sz w:val="20"/>
          <w:szCs w:val="20"/>
        </w:rPr>
        <w:t xml:space="preserve">ABCICC dated April 10, 2020 of </w:t>
      </w:r>
      <w:proofErr w:type="spellStart"/>
      <w:r w:rsidR="0058213A" w:rsidRPr="0058213A">
        <w:rPr>
          <w:rFonts w:ascii="Arial" w:hAnsi="Arial" w:cs="Arial"/>
          <w:sz w:val="20"/>
          <w:szCs w:val="20"/>
        </w:rPr>
        <w:t>Uong</w:t>
      </w:r>
      <w:proofErr w:type="spellEnd"/>
      <w:r w:rsidR="0058213A" w:rsidRPr="0058213A">
        <w:rPr>
          <w:rFonts w:ascii="Arial" w:hAnsi="Arial" w:cs="Arial"/>
          <w:sz w:val="20"/>
          <w:szCs w:val="20"/>
        </w:rPr>
        <w:t xml:space="preserve"> Bi Coal Investment Consultancy Joint Stock Company on the organization of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E5441C" w:rsidRDefault="0058213A" w:rsidP="0002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13A">
        <w:rPr>
          <w:rFonts w:ascii="Arial" w:hAnsi="Arial" w:cs="Arial"/>
          <w:sz w:val="20"/>
          <w:szCs w:val="20"/>
        </w:rPr>
        <w:t xml:space="preserve">- After discussion, the Board of Directors agreed on the time, content, and program of the Annual General Meeting of Shareholders in 2020 </w:t>
      </w:r>
      <w:r w:rsidR="00C42838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58213A">
        <w:rPr>
          <w:rFonts w:ascii="Arial" w:hAnsi="Arial" w:cs="Arial"/>
          <w:sz w:val="20"/>
          <w:szCs w:val="20"/>
        </w:rPr>
        <w:t>Uong</w:t>
      </w:r>
      <w:proofErr w:type="spellEnd"/>
      <w:r w:rsidRPr="0058213A">
        <w:rPr>
          <w:rFonts w:ascii="Arial" w:hAnsi="Arial" w:cs="Arial"/>
          <w:sz w:val="20"/>
          <w:szCs w:val="20"/>
        </w:rPr>
        <w:t xml:space="preserve"> Bi Investment Consulting Joint Stock Company </w:t>
      </w:r>
    </w:p>
    <w:p w:rsidR="0058213A" w:rsidRPr="00891985" w:rsidRDefault="0058213A" w:rsidP="00E544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13A">
        <w:rPr>
          <w:rFonts w:ascii="Arial" w:hAnsi="Arial" w:cs="Arial"/>
          <w:sz w:val="20"/>
          <w:szCs w:val="20"/>
        </w:rPr>
        <w:t>Based on the Resolution, the Chairman of the Board of Directors issues the documents</w:t>
      </w:r>
      <w:r w:rsidR="00E5441C" w:rsidRPr="00E5441C">
        <w:rPr>
          <w:rFonts w:ascii="Arial" w:hAnsi="Arial" w:cs="Arial"/>
          <w:sz w:val="20"/>
          <w:szCs w:val="20"/>
        </w:rPr>
        <w:t xml:space="preserve"> </w:t>
      </w:r>
      <w:r w:rsidR="00E5441C">
        <w:rPr>
          <w:rFonts w:ascii="Arial" w:hAnsi="Arial" w:cs="Arial"/>
          <w:sz w:val="20"/>
          <w:szCs w:val="20"/>
        </w:rPr>
        <w:t xml:space="preserve">on </w:t>
      </w:r>
      <w:r w:rsidR="00E5441C" w:rsidRPr="0058213A">
        <w:rPr>
          <w:rFonts w:ascii="Arial" w:hAnsi="Arial" w:cs="Arial"/>
          <w:sz w:val="20"/>
          <w:szCs w:val="20"/>
        </w:rPr>
        <w:t>guiding</w:t>
      </w:r>
      <w:r w:rsidR="00E5441C">
        <w:rPr>
          <w:rFonts w:ascii="Arial" w:hAnsi="Arial" w:cs="Arial"/>
          <w:sz w:val="20"/>
          <w:szCs w:val="20"/>
        </w:rPr>
        <w:t xml:space="preserve"> implementation</w:t>
      </w:r>
      <w:bookmarkStart w:id="0" w:name="_GoBack"/>
      <w:bookmarkEnd w:id="0"/>
    </w:p>
    <w:sectPr w:rsidR="0058213A" w:rsidRPr="0089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4C6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159</cp:revision>
  <dcterms:created xsi:type="dcterms:W3CDTF">2019-10-16T10:03:00Z</dcterms:created>
  <dcterms:modified xsi:type="dcterms:W3CDTF">2020-04-22T01:24:00Z</dcterms:modified>
</cp:coreProperties>
</file>